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0873" w14:textId="739A06A8" w:rsidR="00443BF2" w:rsidRDefault="000A6201" w:rsidP="00443BF2">
      <w:pPr>
        <w:pStyle w:val="Title1"/>
      </w:pPr>
      <w:r>
        <w:t xml:space="preserve"> </w:t>
      </w:r>
      <w:r w:rsidR="00443BF2">
        <w:t>Peer Review Checklist</w:t>
      </w:r>
    </w:p>
    <w:p w14:paraId="561700B0" w14:textId="77777777" w:rsidR="00443BF2" w:rsidRPr="002713BF" w:rsidRDefault="00443BF2" w:rsidP="00443BF2">
      <w:pPr>
        <w:pStyle w:val="Title1"/>
        <w:rPr>
          <w:rFonts w:ascii="Palatino Linotype" w:hAnsi="Palatino Linotype"/>
          <w:sz w:val="20"/>
          <w:szCs w:val="20"/>
        </w:rPr>
      </w:pPr>
      <w:r w:rsidRPr="000E4BDE">
        <w:rPr>
          <w:rFonts w:ascii="Palatino Linotype" w:hAnsi="Palatino Linotype"/>
          <w:b/>
          <w:sz w:val="20"/>
          <w:szCs w:val="20"/>
        </w:rPr>
        <w:t>Instructions:</w:t>
      </w:r>
      <w:r>
        <w:rPr>
          <w:rFonts w:ascii="Palatino Linotype" w:hAnsi="Palatino Linotype"/>
          <w:sz w:val="20"/>
          <w:szCs w:val="20"/>
        </w:rPr>
        <w:t xml:space="preserve"> Complete this checklist when conducting medical record review or direct observation of a licensed independent practitioner. Please see below for the key for scores A, B, and C.    </w:t>
      </w:r>
      <w:r>
        <w:rPr>
          <w:rFonts w:ascii="Palatino Linotype" w:hAnsi="Palatino Linotype"/>
          <w:b/>
          <w:sz w:val="20"/>
          <w:szCs w:val="20"/>
        </w:rPr>
        <w:t xml:space="preserve">               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2"/>
        <w:gridCol w:w="836"/>
        <w:gridCol w:w="810"/>
        <w:gridCol w:w="810"/>
        <w:gridCol w:w="2628"/>
      </w:tblGrid>
      <w:tr w:rsidR="00443BF2" w14:paraId="0BA66CD3" w14:textId="77777777" w:rsidTr="003D4859">
        <w:trPr>
          <w:trHeight w:val="593"/>
        </w:trPr>
        <w:tc>
          <w:tcPr>
            <w:tcW w:w="10056" w:type="dxa"/>
            <w:gridSpan w:val="5"/>
            <w:shd w:val="clear" w:color="auto" w:fill="auto"/>
          </w:tcPr>
          <w:p w14:paraId="4B8242C4" w14:textId="77777777" w:rsidR="00443BF2" w:rsidRPr="009115A6" w:rsidRDefault="00443BF2" w:rsidP="003D4859">
            <w:pPr>
              <w:pStyle w:val="tablebodytxt"/>
              <w:rPr>
                <w:i/>
              </w:rPr>
            </w:pPr>
            <w:r>
              <w:rPr>
                <w:i/>
              </w:rPr>
              <w:t>Score A: C</w:t>
            </w:r>
            <w:r w:rsidRPr="009115A6">
              <w:rPr>
                <w:i/>
              </w:rPr>
              <w:t>are provided at a level expected of an experienced and competent practition</w:t>
            </w:r>
            <w:r>
              <w:rPr>
                <w:i/>
              </w:rPr>
              <w:t>er managing the patient’s care within the practitioner’s scope of practice and i</w:t>
            </w:r>
            <w:r w:rsidRPr="009115A6">
              <w:rPr>
                <w:i/>
              </w:rPr>
              <w:t>n a similar manner as the practitioner.</w:t>
            </w:r>
          </w:p>
          <w:p w14:paraId="5F484972" w14:textId="77777777" w:rsidR="00443BF2" w:rsidRPr="009115A6" w:rsidRDefault="00443BF2" w:rsidP="003D4859">
            <w:pPr>
              <w:pStyle w:val="tablebodytxt"/>
              <w:rPr>
                <w:i/>
              </w:rPr>
            </w:pPr>
            <w:r>
              <w:rPr>
                <w:i/>
              </w:rPr>
              <w:t>Score B: C</w:t>
            </w:r>
            <w:r w:rsidRPr="009115A6">
              <w:rPr>
                <w:i/>
              </w:rPr>
              <w:t xml:space="preserve">are provided at a level expected of an experienced and competent practitioner </w:t>
            </w:r>
            <w:r>
              <w:rPr>
                <w:i/>
              </w:rPr>
              <w:t xml:space="preserve">managing the patient’s care within the practitioner’s scope of practice, and </w:t>
            </w:r>
            <w:r w:rsidRPr="009115A6">
              <w:rPr>
                <w:i/>
              </w:rPr>
              <w:t>whose care might differ somewhat from the care provided</w:t>
            </w:r>
            <w:r>
              <w:rPr>
                <w:i/>
              </w:rPr>
              <w:t>, but within accepted standards</w:t>
            </w:r>
            <w:r w:rsidRPr="009115A6">
              <w:rPr>
                <w:i/>
              </w:rPr>
              <w:t>.</w:t>
            </w:r>
          </w:p>
          <w:p w14:paraId="733677FF" w14:textId="77777777" w:rsidR="00443BF2" w:rsidRPr="00B81E0E" w:rsidRDefault="00443BF2" w:rsidP="003D4859">
            <w:pPr>
              <w:pStyle w:val="tablecolhead"/>
              <w:rPr>
                <w:b w:val="0"/>
              </w:rPr>
            </w:pPr>
            <w:r w:rsidRPr="00B81E0E">
              <w:rPr>
                <w:rFonts w:ascii="Futura MdCn BT" w:hAnsi="Futura MdCn BT"/>
                <w:b w:val="0"/>
                <w:i/>
                <w:szCs w:val="20"/>
              </w:rPr>
              <w:t>Score C:  Care that differs from what an experienced and competent practitioner, managing the patient’s care within the practitioner’s scope</w:t>
            </w:r>
            <w:r w:rsidRPr="00B81E0E">
              <w:rPr>
                <w:rFonts w:ascii="Futura MdCn BT" w:hAnsi="Futura MdCn BT"/>
                <w:b w:val="0"/>
                <w:i/>
              </w:rPr>
              <w:t xml:space="preserve"> of practice, would have provided with reference to clinical/professional guidelines, peer reviewed literature, standards of care, and/or compliance with health center policy.</w:t>
            </w:r>
          </w:p>
        </w:tc>
      </w:tr>
      <w:tr w:rsidR="00443BF2" w14:paraId="4DD78BE4" w14:textId="77777777" w:rsidTr="003D4859">
        <w:trPr>
          <w:trHeight w:val="593"/>
        </w:trPr>
        <w:tc>
          <w:tcPr>
            <w:tcW w:w="4972" w:type="dxa"/>
            <w:shd w:val="clear" w:color="auto" w:fill="auto"/>
          </w:tcPr>
          <w:p w14:paraId="0AA97F72" w14:textId="7867E1C5" w:rsidR="00443BF2" w:rsidRPr="00715E12" w:rsidRDefault="00443BF2" w:rsidP="003D4859">
            <w:pPr>
              <w:pStyle w:val="tablecolhead"/>
            </w:pPr>
            <w:r w:rsidRPr="008E1082">
              <w:t>S</w:t>
            </w:r>
            <w:r w:rsidR="00743CA6">
              <w:t>core</w:t>
            </w:r>
            <w:r w:rsidRPr="008E1082">
              <w:t xml:space="preserve"> the following issues</w:t>
            </w:r>
            <w:r>
              <w:t xml:space="preserve"> </w:t>
            </w:r>
          </w:p>
        </w:tc>
        <w:tc>
          <w:tcPr>
            <w:tcW w:w="836" w:type="dxa"/>
            <w:shd w:val="clear" w:color="auto" w:fill="auto"/>
          </w:tcPr>
          <w:p w14:paraId="238AF303" w14:textId="77777777" w:rsidR="00443BF2" w:rsidRDefault="00443BF2" w:rsidP="003D4859">
            <w:pPr>
              <w:pStyle w:val="tablecolhead"/>
            </w:pPr>
            <w:r>
              <w:t>A</w:t>
            </w:r>
          </w:p>
        </w:tc>
        <w:tc>
          <w:tcPr>
            <w:tcW w:w="810" w:type="dxa"/>
            <w:shd w:val="clear" w:color="auto" w:fill="auto"/>
          </w:tcPr>
          <w:p w14:paraId="24996F37" w14:textId="77777777" w:rsidR="00443BF2" w:rsidRDefault="00443BF2" w:rsidP="003D4859">
            <w:pPr>
              <w:pStyle w:val="tablecolhead"/>
            </w:pPr>
            <w:r>
              <w:t>B</w:t>
            </w:r>
          </w:p>
        </w:tc>
        <w:tc>
          <w:tcPr>
            <w:tcW w:w="810" w:type="dxa"/>
            <w:shd w:val="clear" w:color="auto" w:fill="auto"/>
          </w:tcPr>
          <w:p w14:paraId="2D4C6281" w14:textId="77777777" w:rsidR="00443BF2" w:rsidRDefault="00443BF2" w:rsidP="003D4859">
            <w:pPr>
              <w:pStyle w:val="tablecolhead"/>
            </w:pPr>
            <w:r>
              <w:t>C</w:t>
            </w:r>
          </w:p>
        </w:tc>
        <w:tc>
          <w:tcPr>
            <w:tcW w:w="2628" w:type="dxa"/>
          </w:tcPr>
          <w:p w14:paraId="666BBA50" w14:textId="77777777" w:rsidR="00443BF2" w:rsidRDefault="00443BF2" w:rsidP="003D4859">
            <w:pPr>
              <w:pStyle w:val="tablecolhead"/>
            </w:pPr>
            <w:r>
              <w:t>Comments</w:t>
            </w:r>
          </w:p>
        </w:tc>
      </w:tr>
      <w:tr w:rsidR="00443BF2" w14:paraId="543EC8B2" w14:textId="77777777" w:rsidTr="003D4859">
        <w:tc>
          <w:tcPr>
            <w:tcW w:w="4972" w:type="dxa"/>
            <w:shd w:val="clear" w:color="auto" w:fill="auto"/>
          </w:tcPr>
          <w:p w14:paraId="611E9B31" w14:textId="77777777" w:rsidR="00443BF2" w:rsidRDefault="00443BF2" w:rsidP="003D4859">
            <w:pPr>
              <w:pStyle w:val="tablebodytxt"/>
            </w:pPr>
            <w:r>
              <w:t xml:space="preserve">Assessment/diagnosis </w:t>
            </w:r>
          </w:p>
        </w:tc>
        <w:tc>
          <w:tcPr>
            <w:tcW w:w="836" w:type="dxa"/>
            <w:shd w:val="clear" w:color="auto" w:fill="auto"/>
          </w:tcPr>
          <w:p w14:paraId="6E34A02F" w14:textId="77777777" w:rsidR="00443BF2" w:rsidRDefault="00443BF2" w:rsidP="003D4859">
            <w:pPr>
              <w:pStyle w:val="tablebodytxt"/>
            </w:pPr>
          </w:p>
        </w:tc>
        <w:tc>
          <w:tcPr>
            <w:tcW w:w="810" w:type="dxa"/>
            <w:shd w:val="clear" w:color="auto" w:fill="auto"/>
          </w:tcPr>
          <w:p w14:paraId="73F20ECD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282EC5AF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2562A41E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5E8B6C39" w14:textId="77777777" w:rsidTr="003D4859">
        <w:tc>
          <w:tcPr>
            <w:tcW w:w="4972" w:type="dxa"/>
            <w:shd w:val="clear" w:color="auto" w:fill="auto"/>
          </w:tcPr>
          <w:p w14:paraId="07A63E8B" w14:textId="0ECD204E" w:rsidR="00443BF2" w:rsidRDefault="00443BF2" w:rsidP="003D4859">
            <w:pPr>
              <w:pStyle w:val="tablebodytxt"/>
            </w:pPr>
            <w:r>
              <w:t>History</w:t>
            </w:r>
            <w:r w:rsidR="00C737B7">
              <w:t>/Social/Psychological/Biological components clarified</w:t>
            </w:r>
          </w:p>
        </w:tc>
        <w:tc>
          <w:tcPr>
            <w:tcW w:w="836" w:type="dxa"/>
            <w:shd w:val="clear" w:color="auto" w:fill="auto"/>
          </w:tcPr>
          <w:p w14:paraId="0FBA00DD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6DBFD1C2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72DEF782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6ECA3620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438EE5CC" w14:textId="77777777" w:rsidTr="003D4859">
        <w:trPr>
          <w:trHeight w:val="656"/>
        </w:trPr>
        <w:tc>
          <w:tcPr>
            <w:tcW w:w="4972" w:type="dxa"/>
            <w:shd w:val="clear" w:color="auto" w:fill="auto"/>
          </w:tcPr>
          <w:p w14:paraId="25C3B7A0" w14:textId="444D3309" w:rsidR="00443BF2" w:rsidRDefault="00443BF2" w:rsidP="003D4859">
            <w:pPr>
              <w:pStyle w:val="tablebodytxt"/>
            </w:pPr>
            <w:r>
              <w:t>Technique/skills (if observed)</w:t>
            </w:r>
          </w:p>
        </w:tc>
        <w:tc>
          <w:tcPr>
            <w:tcW w:w="836" w:type="dxa"/>
            <w:shd w:val="clear" w:color="auto" w:fill="auto"/>
          </w:tcPr>
          <w:p w14:paraId="606844B2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1B205D1F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43A13CC9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1BA5D2A6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638D814D" w14:textId="77777777" w:rsidTr="003D4859">
        <w:tc>
          <w:tcPr>
            <w:tcW w:w="4972" w:type="dxa"/>
            <w:shd w:val="clear" w:color="auto" w:fill="auto"/>
          </w:tcPr>
          <w:p w14:paraId="5C12A57D" w14:textId="35046D62" w:rsidR="00443BF2" w:rsidRDefault="00443BF2" w:rsidP="003D4859">
            <w:pPr>
              <w:pStyle w:val="tablebodytxt"/>
            </w:pPr>
            <w:r>
              <w:t>Communication with</w:t>
            </w:r>
            <w:r w:rsidR="00743CA6">
              <w:t xml:space="preserve"> </w:t>
            </w:r>
            <w:proofErr w:type="gramStart"/>
            <w:r>
              <w:t>other</w:t>
            </w:r>
            <w:proofErr w:type="gramEnd"/>
            <w:r>
              <w:t xml:space="preserve"> providers/patient </w:t>
            </w:r>
          </w:p>
        </w:tc>
        <w:tc>
          <w:tcPr>
            <w:tcW w:w="836" w:type="dxa"/>
            <w:shd w:val="clear" w:color="auto" w:fill="auto"/>
          </w:tcPr>
          <w:p w14:paraId="52639935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51F95634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656CDB76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1C2C1E27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41E97B88" w14:textId="77777777" w:rsidTr="003D4859">
        <w:tc>
          <w:tcPr>
            <w:tcW w:w="4972" w:type="dxa"/>
            <w:shd w:val="clear" w:color="auto" w:fill="auto"/>
          </w:tcPr>
          <w:p w14:paraId="46A65D96" w14:textId="77777777" w:rsidR="00443BF2" w:rsidRDefault="00443BF2" w:rsidP="003D4859">
            <w:pPr>
              <w:pStyle w:val="tablebodytxt"/>
            </w:pPr>
            <w:r>
              <w:t>Patient education</w:t>
            </w:r>
          </w:p>
        </w:tc>
        <w:tc>
          <w:tcPr>
            <w:tcW w:w="836" w:type="dxa"/>
            <w:shd w:val="clear" w:color="auto" w:fill="auto"/>
          </w:tcPr>
          <w:p w14:paraId="77610B92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6105D633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37F74D9A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2568D614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4B18F3A6" w14:textId="77777777" w:rsidTr="003D4859">
        <w:tc>
          <w:tcPr>
            <w:tcW w:w="4972" w:type="dxa"/>
            <w:shd w:val="clear" w:color="auto" w:fill="auto"/>
          </w:tcPr>
          <w:p w14:paraId="3534E813" w14:textId="77777777" w:rsidR="00443BF2" w:rsidRDefault="00443BF2" w:rsidP="003D4859">
            <w:pPr>
              <w:pStyle w:val="tablebodytxt"/>
            </w:pPr>
            <w:r>
              <w:t xml:space="preserve">Treatment plan </w:t>
            </w:r>
          </w:p>
          <w:p w14:paraId="49B7E84F" w14:textId="06A70E73" w:rsidR="00443BF2" w:rsidRDefault="00443BF2" w:rsidP="00443BF2">
            <w:pPr>
              <w:pStyle w:val="tablebodytxt"/>
              <w:numPr>
                <w:ilvl w:val="0"/>
                <w:numId w:val="4"/>
              </w:numPr>
            </w:pPr>
            <w:r>
              <w:t xml:space="preserve">Plan is prioritized by chief complaint, history, </w:t>
            </w:r>
            <w:r w:rsidR="00C737B7">
              <w:t>relevant assessment</w:t>
            </w:r>
          </w:p>
          <w:p w14:paraId="2F57FC83" w14:textId="7136466B" w:rsidR="00443BF2" w:rsidRDefault="00C737B7" w:rsidP="00443BF2">
            <w:pPr>
              <w:pStyle w:val="tablebodytxt"/>
              <w:numPr>
                <w:ilvl w:val="0"/>
                <w:numId w:val="4"/>
              </w:numPr>
            </w:pPr>
            <w:r>
              <w:t>Differential diagnosis concerns</w:t>
            </w:r>
            <w:r w:rsidR="00443BF2">
              <w:t xml:space="preserve"> a</w:t>
            </w:r>
            <w:r>
              <w:t>re</w:t>
            </w:r>
            <w:r w:rsidR="00443BF2">
              <w:t xml:space="preserve"> addressed</w:t>
            </w:r>
            <w:r>
              <w:t>/clarified</w:t>
            </w:r>
          </w:p>
          <w:p w14:paraId="5D7EF0F3" w14:textId="6F217190" w:rsidR="00443BF2" w:rsidRDefault="00443BF2" w:rsidP="00443BF2">
            <w:pPr>
              <w:pStyle w:val="tablebodytxt"/>
              <w:numPr>
                <w:ilvl w:val="0"/>
                <w:numId w:val="4"/>
              </w:numPr>
            </w:pPr>
            <w:r>
              <w:t>Appropriate</w:t>
            </w:r>
            <w:r w:rsidR="00C737B7">
              <w:t xml:space="preserve"> treatment methods are listed and congruent with diagnosis</w:t>
            </w:r>
          </w:p>
          <w:p w14:paraId="69EE7F6E" w14:textId="35D324C4" w:rsidR="00443BF2" w:rsidRDefault="00443BF2" w:rsidP="00443BF2">
            <w:pPr>
              <w:pStyle w:val="tablebodytxt"/>
              <w:numPr>
                <w:ilvl w:val="0"/>
                <w:numId w:val="4"/>
              </w:numPr>
            </w:pPr>
            <w:r>
              <w:t>Appropriate treatment</w:t>
            </w:r>
            <w:r w:rsidR="00C737B7">
              <w:t xml:space="preserve"> goals</w:t>
            </w:r>
            <w:r>
              <w:t xml:space="preserve"> are identified</w:t>
            </w:r>
          </w:p>
        </w:tc>
        <w:tc>
          <w:tcPr>
            <w:tcW w:w="836" w:type="dxa"/>
            <w:shd w:val="clear" w:color="auto" w:fill="auto"/>
          </w:tcPr>
          <w:p w14:paraId="7D9B810A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51B253EB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414A3ECE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585835E8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11DAAC99" w14:textId="77777777" w:rsidTr="003D4859">
        <w:tc>
          <w:tcPr>
            <w:tcW w:w="4972" w:type="dxa"/>
            <w:shd w:val="clear" w:color="auto" w:fill="auto"/>
          </w:tcPr>
          <w:p w14:paraId="17481680" w14:textId="77777777" w:rsidR="00443BF2" w:rsidRDefault="00443BF2" w:rsidP="003D4859">
            <w:pPr>
              <w:pStyle w:val="tablebodytxt"/>
            </w:pPr>
            <w:r>
              <w:lastRenderedPageBreak/>
              <w:t xml:space="preserve">Consultation/Referral </w:t>
            </w:r>
          </w:p>
        </w:tc>
        <w:tc>
          <w:tcPr>
            <w:tcW w:w="836" w:type="dxa"/>
            <w:shd w:val="clear" w:color="auto" w:fill="auto"/>
          </w:tcPr>
          <w:p w14:paraId="4393F541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1E34A6C4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64EE731C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2AC2E512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214B341F" w14:textId="77777777" w:rsidTr="003D4859">
        <w:tc>
          <w:tcPr>
            <w:tcW w:w="4972" w:type="dxa"/>
            <w:shd w:val="clear" w:color="auto" w:fill="auto"/>
          </w:tcPr>
          <w:p w14:paraId="0D1C20E2" w14:textId="77777777" w:rsidR="00443BF2" w:rsidRDefault="00443BF2" w:rsidP="003D4859">
            <w:pPr>
              <w:pStyle w:val="tablebodytxt"/>
            </w:pPr>
            <w:r>
              <w:t xml:space="preserve">Follow-up </w:t>
            </w:r>
          </w:p>
        </w:tc>
        <w:tc>
          <w:tcPr>
            <w:tcW w:w="836" w:type="dxa"/>
            <w:shd w:val="clear" w:color="auto" w:fill="auto"/>
          </w:tcPr>
          <w:p w14:paraId="0B263387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53938913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5DFE7F3C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0763F8C4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58BD2528" w14:textId="77777777" w:rsidTr="003D4859">
        <w:tc>
          <w:tcPr>
            <w:tcW w:w="4972" w:type="dxa"/>
            <w:shd w:val="clear" w:color="auto" w:fill="auto"/>
          </w:tcPr>
          <w:p w14:paraId="5D1B5696" w14:textId="77777777" w:rsidR="00443BF2" w:rsidRDefault="00443BF2" w:rsidP="003D4859">
            <w:pPr>
              <w:pStyle w:val="tablebodytxt"/>
            </w:pPr>
            <w:r>
              <w:t xml:space="preserve">Documentation </w:t>
            </w:r>
          </w:p>
          <w:p w14:paraId="7CD5A3B6" w14:textId="77777777" w:rsidR="00443BF2" w:rsidRDefault="00443BF2" w:rsidP="00443BF2">
            <w:pPr>
              <w:pStyle w:val="tablebodytxt"/>
              <w:numPr>
                <w:ilvl w:val="0"/>
                <w:numId w:val="5"/>
              </w:numPr>
            </w:pPr>
            <w:r>
              <w:t xml:space="preserve"> Legibility/ use of EHR</w:t>
            </w:r>
          </w:p>
          <w:p w14:paraId="2AF67A8C" w14:textId="77777777" w:rsidR="00443BF2" w:rsidRDefault="00443BF2" w:rsidP="00443BF2">
            <w:pPr>
              <w:pStyle w:val="tablebodytxt"/>
              <w:numPr>
                <w:ilvl w:val="0"/>
                <w:numId w:val="5"/>
              </w:numPr>
            </w:pPr>
            <w:r>
              <w:t xml:space="preserve">Completion </w:t>
            </w:r>
          </w:p>
          <w:p w14:paraId="4CC82965" w14:textId="77777777" w:rsidR="00443BF2" w:rsidRDefault="00443BF2" w:rsidP="00443BF2">
            <w:pPr>
              <w:pStyle w:val="tablebodytxt"/>
              <w:numPr>
                <w:ilvl w:val="0"/>
                <w:numId w:val="5"/>
              </w:numPr>
            </w:pPr>
            <w:r>
              <w:t>Dates and signatures</w:t>
            </w:r>
          </w:p>
          <w:p w14:paraId="35E8EE0B" w14:textId="3E1C86AD" w:rsidR="00443BF2" w:rsidRDefault="00443BF2" w:rsidP="00443BF2">
            <w:pPr>
              <w:pStyle w:val="tablebodytxt"/>
              <w:numPr>
                <w:ilvl w:val="0"/>
                <w:numId w:val="5"/>
              </w:numPr>
            </w:pPr>
            <w:r>
              <w:t>States hea</w:t>
            </w:r>
            <w:r w:rsidR="00C737B7">
              <w:t>lthcare</w:t>
            </w:r>
            <w:r>
              <w:t xml:space="preserve"> goals and outcomes</w:t>
            </w:r>
          </w:p>
        </w:tc>
        <w:tc>
          <w:tcPr>
            <w:tcW w:w="836" w:type="dxa"/>
            <w:shd w:val="clear" w:color="auto" w:fill="auto"/>
          </w:tcPr>
          <w:p w14:paraId="4400FA7B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74961C65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3DCC351E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5E1EA56D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64F17CE9" w14:textId="77777777" w:rsidTr="003D4859">
        <w:tc>
          <w:tcPr>
            <w:tcW w:w="4972" w:type="dxa"/>
            <w:shd w:val="clear" w:color="auto" w:fill="auto"/>
          </w:tcPr>
          <w:p w14:paraId="6B475236" w14:textId="1AA5DB65" w:rsidR="00443BF2" w:rsidRDefault="00443BF2" w:rsidP="003D4859">
            <w:pPr>
              <w:pStyle w:val="tablebodytxt"/>
            </w:pPr>
            <w:r>
              <w:t>Compliance with health center policy and procedures</w:t>
            </w:r>
          </w:p>
        </w:tc>
        <w:tc>
          <w:tcPr>
            <w:tcW w:w="836" w:type="dxa"/>
            <w:shd w:val="clear" w:color="auto" w:fill="auto"/>
          </w:tcPr>
          <w:p w14:paraId="2A29C3ED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1F4E1A90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125DDA63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358FB3CD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07DC6F1E" w14:textId="77777777" w:rsidTr="003D4859">
        <w:tc>
          <w:tcPr>
            <w:tcW w:w="4972" w:type="dxa"/>
            <w:shd w:val="clear" w:color="auto" w:fill="auto"/>
          </w:tcPr>
          <w:p w14:paraId="1F51F4C0" w14:textId="04947F52" w:rsidR="00443BF2" w:rsidRDefault="00443BF2" w:rsidP="003D4859">
            <w:pPr>
              <w:pStyle w:val="tablebodytxt"/>
            </w:pPr>
            <w:r>
              <w:t>Adverse event/Adverse outcome</w:t>
            </w:r>
            <w:r w:rsidR="00C737B7">
              <w:t>s</w:t>
            </w:r>
          </w:p>
          <w:p w14:paraId="26273820" w14:textId="77777777" w:rsidR="00443BF2" w:rsidRDefault="00443BF2" w:rsidP="003D4859">
            <w:pPr>
              <w:pStyle w:val="tablebodytxt"/>
            </w:pPr>
            <w:r>
              <w:t xml:space="preserve">Briefly describe: </w:t>
            </w:r>
          </w:p>
        </w:tc>
        <w:tc>
          <w:tcPr>
            <w:tcW w:w="836" w:type="dxa"/>
            <w:shd w:val="clear" w:color="auto" w:fill="auto"/>
          </w:tcPr>
          <w:p w14:paraId="49A0FD50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4022D029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12989687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02D38686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3C7E1EA6" w14:textId="77777777" w:rsidTr="003D4859">
        <w:tc>
          <w:tcPr>
            <w:tcW w:w="4972" w:type="dxa"/>
            <w:shd w:val="clear" w:color="auto" w:fill="auto"/>
          </w:tcPr>
          <w:p w14:paraId="2E9F7A5D" w14:textId="77777777" w:rsidR="00443BF2" w:rsidRDefault="00443BF2" w:rsidP="003D4859">
            <w:pPr>
              <w:pStyle w:val="tablebodytxt"/>
            </w:pPr>
            <w:r>
              <w:t>Supervision – adheres to protocol agreement or other written arrangement</w:t>
            </w:r>
          </w:p>
          <w:p w14:paraId="37260F8D" w14:textId="77777777" w:rsidR="00443BF2" w:rsidRDefault="00443BF2" w:rsidP="003D4859">
            <w:pPr>
              <w:pStyle w:val="tablebodytxt"/>
            </w:pPr>
          </w:p>
        </w:tc>
        <w:tc>
          <w:tcPr>
            <w:tcW w:w="836" w:type="dxa"/>
            <w:shd w:val="clear" w:color="auto" w:fill="auto"/>
          </w:tcPr>
          <w:p w14:paraId="4A2F73A5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197453D1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1EC0285C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4CD90413" w14:textId="77777777" w:rsidR="00443BF2" w:rsidRDefault="00443BF2" w:rsidP="003D4859">
            <w:pPr>
              <w:pStyle w:val="rlist"/>
              <w:ind w:left="0" w:firstLine="0"/>
            </w:pPr>
          </w:p>
        </w:tc>
      </w:tr>
      <w:tr w:rsidR="00443BF2" w14:paraId="0B406C84" w14:textId="77777777" w:rsidTr="003D4859">
        <w:tc>
          <w:tcPr>
            <w:tcW w:w="4972" w:type="dxa"/>
            <w:shd w:val="clear" w:color="auto" w:fill="auto"/>
          </w:tcPr>
          <w:p w14:paraId="4D6AA6A9" w14:textId="77777777" w:rsidR="00443BF2" w:rsidRDefault="00443BF2" w:rsidP="003D4859">
            <w:pPr>
              <w:pStyle w:val="tablebodytxt"/>
            </w:pPr>
            <w:r>
              <w:t xml:space="preserve">OTHER quality/safety issue: State the issue and briefly describe the basis for the reviewer’s concern: </w:t>
            </w:r>
          </w:p>
          <w:p w14:paraId="0F8891DD" w14:textId="77777777" w:rsidR="00443BF2" w:rsidRPr="00C64BB0" w:rsidRDefault="00443BF2" w:rsidP="003D4859">
            <w:pPr>
              <w:pStyle w:val="tablebodytxt"/>
              <w:ind w:left="720"/>
            </w:pPr>
            <w:r>
              <w:t>________________________________________________________________________________</w:t>
            </w:r>
          </w:p>
          <w:p w14:paraId="0550976B" w14:textId="77777777" w:rsidR="00443BF2" w:rsidRPr="00C64BB0" w:rsidRDefault="00443BF2" w:rsidP="003D4859">
            <w:pPr>
              <w:pStyle w:val="tablebodytxt"/>
              <w:rPr>
                <w:highlight w:val="yellow"/>
              </w:rPr>
            </w:pPr>
            <w:r>
              <w:t>System or process problem i</w:t>
            </w:r>
            <w:r w:rsidRPr="00FC33E1">
              <w:t>dentified.  Circle Yes or No</w:t>
            </w:r>
            <w:r>
              <w:rPr>
                <w:highlight w:val="yellow"/>
              </w:rPr>
              <w:t xml:space="preserve">  </w:t>
            </w:r>
          </w:p>
          <w:p w14:paraId="7FCD85F6" w14:textId="77570466" w:rsidR="00443BF2" w:rsidRPr="00C64BB0" w:rsidRDefault="00443BF2" w:rsidP="003D4859">
            <w:pPr>
              <w:pStyle w:val="tablebodytxt"/>
            </w:pPr>
            <w:r w:rsidRPr="00FC33E1">
              <w:t>If yes, briefly state the problem identified:</w:t>
            </w:r>
          </w:p>
        </w:tc>
        <w:tc>
          <w:tcPr>
            <w:tcW w:w="836" w:type="dxa"/>
            <w:shd w:val="clear" w:color="auto" w:fill="auto"/>
          </w:tcPr>
          <w:p w14:paraId="0A992103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2F942045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810" w:type="dxa"/>
            <w:shd w:val="clear" w:color="auto" w:fill="auto"/>
          </w:tcPr>
          <w:p w14:paraId="60A6C909" w14:textId="77777777" w:rsidR="00443BF2" w:rsidRDefault="00443BF2" w:rsidP="003D4859">
            <w:pPr>
              <w:pStyle w:val="rlist"/>
              <w:ind w:left="0" w:firstLine="0"/>
            </w:pPr>
          </w:p>
        </w:tc>
        <w:tc>
          <w:tcPr>
            <w:tcW w:w="2628" w:type="dxa"/>
          </w:tcPr>
          <w:p w14:paraId="797B5387" w14:textId="77777777" w:rsidR="00443BF2" w:rsidRDefault="00443BF2" w:rsidP="003D4859">
            <w:pPr>
              <w:pStyle w:val="rlist"/>
              <w:ind w:left="0" w:firstLine="0"/>
            </w:pPr>
          </w:p>
        </w:tc>
      </w:tr>
    </w:tbl>
    <w:p w14:paraId="418FAAD7" w14:textId="77777777" w:rsidR="006F7D87" w:rsidRPr="00443BF2" w:rsidRDefault="006F7D87" w:rsidP="00443BF2">
      <w:pPr>
        <w:rPr>
          <w:rFonts w:eastAsia="Calibri"/>
        </w:rPr>
      </w:pPr>
    </w:p>
    <w:sectPr w:rsidR="006F7D87" w:rsidRPr="00443BF2" w:rsidSect="006F7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40" w:right="1380" w:bottom="280" w:left="13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FC52" w14:textId="77777777" w:rsidR="003168D7" w:rsidRDefault="003168D7" w:rsidP="00E5769A">
      <w:r>
        <w:separator/>
      </w:r>
    </w:p>
  </w:endnote>
  <w:endnote w:type="continuationSeparator" w:id="0">
    <w:p w14:paraId="232A314D" w14:textId="77777777" w:rsidR="003168D7" w:rsidRDefault="003168D7" w:rsidP="00E5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MdCn BT">
    <w:altName w:val="Arial Narrow"/>
    <w:charset w:val="00"/>
    <w:family w:val="swiss"/>
    <w:pitch w:val="variable"/>
    <w:sig w:usb0="80000867" w:usb1="00000000" w:usb2="00000000" w:usb3="00000000" w:csb0="000001FB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utura BdCn BT">
    <w:altName w:val="Franklin Gothic Demi Cond"/>
    <w:charset w:val="00"/>
    <w:family w:val="swiss"/>
    <w:pitch w:val="variable"/>
    <w:sig w:usb0="80000867" w:usb1="00000000" w:usb2="00000000" w:usb3="00000000" w:csb0="000001F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FB176" w14:textId="77777777" w:rsidR="00B57FE5" w:rsidRDefault="00B57F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7095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0300584" w14:textId="77777777" w:rsidR="006F7D87" w:rsidRDefault="006F7D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CB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5087EB" w14:textId="77777777" w:rsidR="00E5769A" w:rsidRDefault="00E57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E8C9" w14:textId="77777777" w:rsidR="00B57FE5" w:rsidRDefault="00B57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565C" w14:textId="77777777" w:rsidR="003168D7" w:rsidRDefault="003168D7" w:rsidP="00E5769A">
      <w:r>
        <w:separator/>
      </w:r>
    </w:p>
  </w:footnote>
  <w:footnote w:type="continuationSeparator" w:id="0">
    <w:p w14:paraId="4FB801AD" w14:textId="77777777" w:rsidR="003168D7" w:rsidRDefault="003168D7" w:rsidP="00E57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6338" w14:textId="77777777" w:rsidR="00B57FE5" w:rsidRDefault="00B57F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2835" w14:textId="77777777" w:rsidR="00B57FE5" w:rsidRDefault="00B57F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AB94" w14:textId="6FDB8494" w:rsidR="006F7D87" w:rsidRDefault="006F7D87" w:rsidP="00B57FE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5BF7"/>
    <w:multiLevelType w:val="hybridMultilevel"/>
    <w:tmpl w:val="0B38B30A"/>
    <w:lvl w:ilvl="0" w:tplc="5554F546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C82760"/>
    <w:multiLevelType w:val="hybridMultilevel"/>
    <w:tmpl w:val="92E2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B437A"/>
    <w:multiLevelType w:val="hybridMultilevel"/>
    <w:tmpl w:val="BE740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021E5"/>
    <w:multiLevelType w:val="multilevel"/>
    <w:tmpl w:val="2CECE71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32242E"/>
    <w:multiLevelType w:val="hybridMultilevel"/>
    <w:tmpl w:val="4F1410B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17844604">
    <w:abstractNumId w:val="3"/>
  </w:num>
  <w:num w:numId="2" w16cid:durableId="828407517">
    <w:abstractNumId w:val="2"/>
  </w:num>
  <w:num w:numId="3" w16cid:durableId="1566599906">
    <w:abstractNumId w:val="0"/>
  </w:num>
  <w:num w:numId="4" w16cid:durableId="1067264691">
    <w:abstractNumId w:val="1"/>
  </w:num>
  <w:num w:numId="5" w16cid:durableId="1866675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12"/>
    <w:rsid w:val="0005259A"/>
    <w:rsid w:val="000746F0"/>
    <w:rsid w:val="000A6201"/>
    <w:rsid w:val="001041E8"/>
    <w:rsid w:val="00151957"/>
    <w:rsid w:val="00161EA2"/>
    <w:rsid w:val="001A006B"/>
    <w:rsid w:val="00244DA4"/>
    <w:rsid w:val="002B66E1"/>
    <w:rsid w:val="002D0187"/>
    <w:rsid w:val="002E1E7C"/>
    <w:rsid w:val="0030036B"/>
    <w:rsid w:val="00311A3E"/>
    <w:rsid w:val="003168D7"/>
    <w:rsid w:val="003F7C02"/>
    <w:rsid w:val="004006D5"/>
    <w:rsid w:val="00442B73"/>
    <w:rsid w:val="00443BF2"/>
    <w:rsid w:val="00492F9A"/>
    <w:rsid w:val="004E3E37"/>
    <w:rsid w:val="006309F7"/>
    <w:rsid w:val="006A024F"/>
    <w:rsid w:val="006A0926"/>
    <w:rsid w:val="006B3D2D"/>
    <w:rsid w:val="006F7D87"/>
    <w:rsid w:val="00743CA6"/>
    <w:rsid w:val="00747C10"/>
    <w:rsid w:val="00797B40"/>
    <w:rsid w:val="007C3A7C"/>
    <w:rsid w:val="007C5F86"/>
    <w:rsid w:val="007D7029"/>
    <w:rsid w:val="007E604A"/>
    <w:rsid w:val="008159BC"/>
    <w:rsid w:val="00941CB7"/>
    <w:rsid w:val="00946B73"/>
    <w:rsid w:val="009A656F"/>
    <w:rsid w:val="009A734F"/>
    <w:rsid w:val="00A01F4D"/>
    <w:rsid w:val="00A14962"/>
    <w:rsid w:val="00A317CD"/>
    <w:rsid w:val="00A93996"/>
    <w:rsid w:val="00B15AAA"/>
    <w:rsid w:val="00B25D97"/>
    <w:rsid w:val="00B5378F"/>
    <w:rsid w:val="00B57FE5"/>
    <w:rsid w:val="00B7371B"/>
    <w:rsid w:val="00B86564"/>
    <w:rsid w:val="00BB4012"/>
    <w:rsid w:val="00C441E7"/>
    <w:rsid w:val="00C55ED4"/>
    <w:rsid w:val="00C737B7"/>
    <w:rsid w:val="00C93883"/>
    <w:rsid w:val="00CB3B6F"/>
    <w:rsid w:val="00CD3710"/>
    <w:rsid w:val="00CE19E3"/>
    <w:rsid w:val="00D13098"/>
    <w:rsid w:val="00DC7D56"/>
    <w:rsid w:val="00E03565"/>
    <w:rsid w:val="00E55C2C"/>
    <w:rsid w:val="00E5769A"/>
    <w:rsid w:val="00E70923"/>
    <w:rsid w:val="00EF24AB"/>
    <w:rsid w:val="00F47FE0"/>
    <w:rsid w:val="00FB0D83"/>
    <w:rsid w:val="00FC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9CF1A"/>
  <w15:docId w15:val="{63A0D34C-5C3B-4A92-A7EC-DEB2D7B7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1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18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69A"/>
  </w:style>
  <w:style w:type="paragraph" w:styleId="Footer">
    <w:name w:val="footer"/>
    <w:basedOn w:val="Normal"/>
    <w:link w:val="FooterChar"/>
    <w:uiPriority w:val="99"/>
    <w:unhideWhenUsed/>
    <w:rsid w:val="00E57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69A"/>
  </w:style>
  <w:style w:type="paragraph" w:styleId="FootnoteText">
    <w:name w:val="footnote text"/>
    <w:basedOn w:val="Normal"/>
    <w:link w:val="FootnoteTextChar"/>
    <w:uiPriority w:val="99"/>
    <w:semiHidden/>
    <w:unhideWhenUsed/>
    <w:rsid w:val="006F7D8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D87"/>
  </w:style>
  <w:style w:type="character" w:styleId="FootnoteReference">
    <w:name w:val="footnote reference"/>
    <w:basedOn w:val="DefaultParagraphFont"/>
    <w:uiPriority w:val="99"/>
    <w:semiHidden/>
    <w:unhideWhenUsed/>
    <w:rsid w:val="006F7D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6F7D87"/>
    <w:pPr>
      <w:ind w:left="720"/>
      <w:contextualSpacing/>
    </w:pPr>
  </w:style>
  <w:style w:type="paragraph" w:customStyle="1" w:styleId="Title1">
    <w:name w:val="Title1"/>
    <w:qFormat/>
    <w:rsid w:val="00443BF2"/>
    <w:pPr>
      <w:spacing w:before="40" w:after="120" w:line="480" w:lineRule="auto"/>
      <w:contextualSpacing/>
    </w:pPr>
    <w:rPr>
      <w:rFonts w:ascii="Futura MdCn BT" w:hAnsi="Futura MdCn BT"/>
      <w:sz w:val="56"/>
      <w:szCs w:val="24"/>
    </w:rPr>
  </w:style>
  <w:style w:type="paragraph" w:customStyle="1" w:styleId="rlist">
    <w:name w:val="rlist"/>
    <w:uiPriority w:val="99"/>
    <w:rsid w:val="00443BF2"/>
    <w:pPr>
      <w:spacing w:before="60" w:after="60" w:line="480" w:lineRule="auto"/>
      <w:ind w:left="240" w:hanging="240"/>
    </w:pPr>
    <w:rPr>
      <w:rFonts w:ascii="Palatino" w:hAnsi="Palatino"/>
      <w:sz w:val="18"/>
      <w:szCs w:val="24"/>
    </w:rPr>
  </w:style>
  <w:style w:type="paragraph" w:customStyle="1" w:styleId="tablebodytxt">
    <w:name w:val="table bodytxt"/>
    <w:rsid w:val="00443BF2"/>
    <w:pPr>
      <w:spacing w:after="80" w:line="480" w:lineRule="auto"/>
    </w:pPr>
    <w:rPr>
      <w:rFonts w:ascii="Futura MdCn BT" w:hAnsi="Futura MdCn BT"/>
      <w:szCs w:val="24"/>
    </w:rPr>
  </w:style>
  <w:style w:type="paragraph" w:customStyle="1" w:styleId="tablecolhead">
    <w:name w:val="table colhead"/>
    <w:rsid w:val="00443BF2"/>
    <w:pPr>
      <w:spacing w:after="80" w:line="480" w:lineRule="auto"/>
    </w:pPr>
    <w:rPr>
      <w:rFonts w:ascii="Futura BdCn BT" w:hAnsi="Futura BdCn BT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9619-DE03-45B2-ACC9-22C7CD80C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</dc:creator>
  <cp:lastModifiedBy>Barbara Schott</cp:lastModifiedBy>
  <cp:revision>3</cp:revision>
  <cp:lastPrinted>2015-07-22T04:33:00Z</cp:lastPrinted>
  <dcterms:created xsi:type="dcterms:W3CDTF">2023-01-30T23:07:00Z</dcterms:created>
  <dcterms:modified xsi:type="dcterms:W3CDTF">2023-03-24T18:00:00Z</dcterms:modified>
</cp:coreProperties>
</file>