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82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54"/>
        <w:gridCol w:w="626"/>
        <w:gridCol w:w="543"/>
      </w:tblGrid>
      <w:tr>
        <w:tblPrEx>
          <w:shd w:val="clear" w:color="auto" w:fill="4f81bd"/>
        </w:tblPrEx>
        <w:trPr>
          <w:trHeight w:val="500" w:hRule="atLeast"/>
          <w:tblHeader/>
        </w:trPr>
        <w:tc>
          <w:tcPr>
            <w:tcW w:type="dxa" w:w="9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 questions that are in bold and underlined.  </w:t>
            </w:r>
          </w:p>
        </w:tc>
        <w:tc>
          <w:tcPr>
            <w:tcW w:type="dxa" w:w="116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260" w:hanging="260"/>
              <w:jc w:val="center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Past </w:t>
            </w:r>
          </w:p>
          <w:p>
            <w:pPr>
              <w:pStyle w:val="Body"/>
              <w:bidi w:val="0"/>
              <w:ind w:left="260" w:right="0" w:hanging="26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</w:t>
            </w:r>
          </w:p>
        </w:tc>
      </w:tr>
      <w:tr>
        <w:tblPrEx>
          <w:shd w:val="clear" w:color="auto" w:fill="4f81bd"/>
        </w:tblPrEx>
        <w:trPr>
          <w:trHeight w:val="260" w:hRule="atLeast"/>
          <w:tblHeader/>
        </w:trPr>
        <w:tc>
          <w:tcPr>
            <w:tcW w:type="dxa" w:w="9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339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/>
              <w:ind w:left="259" w:hanging="259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Ask Questions 1 and 2  </w:t>
            </w:r>
          </w:p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>
            <w:pPr>
              <w:pStyle w:val="Body"/>
              <w:ind w:left="260" w:hanging="260"/>
              <w:jc w:val="center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5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>
            <w:pPr>
              <w:pStyle w:val="Body"/>
              <w:ind w:left="260" w:hanging="260"/>
              <w:jc w:val="center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Have you wished you were dead or wished you could go to sleep and not wake up? </w:t>
            </w:r>
          </w:p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 xml:space="preserve">2)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Have you had any actual thoughts of killing yourself?</w:t>
            </w:r>
          </w:p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0823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If YES to 2, ask questions 3, 4, 5, and 6.  If NO to 2, go directly to question 6.</w:t>
            </w:r>
          </w:p>
        </w:tc>
      </w:tr>
      <w:tr>
        <w:tblPrEx>
          <w:shd w:val="clear" w:color="auto" w:fill="ced7e7"/>
        </w:tblPrEx>
        <w:trPr>
          <w:trHeight w:val="1028" w:hRule="atLeast"/>
        </w:trPr>
        <w:tc>
          <w:tcPr>
            <w:tcW w:type="dxa" w:w="9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ind w:left="360" w:firstLine="0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3)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Have you been thinking about how you might do this?</w:t>
            </w:r>
          </w:p>
          <w:p>
            <w:pPr>
              <w:pStyle w:val="Body"/>
              <w:bidi w:val="0"/>
              <w:spacing w:before="120" w:after="120"/>
              <w:ind w:left="63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e.g.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I thought about taking an overdose but I never made a specific plan as to when where or how I would actually do 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.and I would never go through with it.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1" w:hRule="atLeast"/>
        </w:trPr>
        <w:tc>
          <w:tcPr>
            <w:tcW w:type="dxa" w:w="9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ind w:left="360" w:firstLine="0"/>
              <w:rPr>
                <w:rFonts w:ascii="Tahoma" w:cs="Tahoma" w:hAnsi="Tahoma" w:eastAsia="Tahoma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4)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Have you had these thoughts and had some intention of acting on them?</w:t>
            </w:r>
          </w:p>
          <w:p>
            <w:pPr>
              <w:pStyle w:val="Body"/>
              <w:bidi w:val="0"/>
              <w:spacing w:before="120" w:after="120"/>
              <w:ind w:left="63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 opposed to 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I have the thoughts but I definitely will not do anything about them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ind w:left="360" w:firstLine="0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 xml:space="preserve">5)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65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5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ind w:left="270" w:hanging="270"/>
              <w:rPr>
                <w:rFonts w:ascii="Tahoma" w:cs="Tahoma" w:hAnsi="Tahoma" w:eastAsia="Tahoma"/>
                <w:b w:val="1"/>
                <w:bCs w:val="1"/>
                <w:u w:val="single"/>
                <w:shd w:val="nil" w:color="auto" w:fill="auto"/>
              </w:rPr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u w:val="none"/>
                <w:shd w:val="nil" w:color="auto" w:fill="auto"/>
                <w:rtl w:val="0"/>
                <w:lang w:val="en-US"/>
              </w:rPr>
              <w:t xml:space="preserve">6)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Have you ever done anything, started to do anything, or prepared to do anything to end your life?</w:t>
            </w:r>
          </w:p>
          <w:p>
            <w:pPr>
              <w:pStyle w:val="Plain Text"/>
              <w:bidi w:val="0"/>
              <w:spacing w:before="120" w:after="120"/>
              <w:ind w:left="0" w:right="0" w:firstLine="0"/>
              <w:jc w:val="left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Examples: Collected pills, obtained a gun, gave away valuables, wrote a will or suicide note, took out pills but didn</w:t>
            </w:r>
            <w:r>
              <w:rPr>
                <w:rFonts w:ascii="Tahoma" w:hAnsi="Tahom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t swallow any, held a gun but changed your mind or it was grabbed from your hand, went to the roof but didn</w:t>
            </w:r>
            <w:r>
              <w:rPr>
                <w:rFonts w:ascii="Tahoma" w:hAnsi="Tahoma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t jump; or actually took pills, tried to shoot yourself, cut yourself, tried to hang yourself, etc.</w:t>
            </w:r>
          </w:p>
          <w:p>
            <w:pPr>
              <w:pStyle w:val="Plain Text"/>
              <w:spacing w:before="120" w:after="120"/>
              <w:rPr>
                <w:rFonts w:ascii="Tahoma" w:cs="Tahoma" w:hAnsi="Tahoma" w:eastAsia="Tahoma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before="120"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If YES, ask: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Was this within the past 3 months?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16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Lifetime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6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6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6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Past 3 Months</w:t>
            </w:r>
          </w:p>
        </w:tc>
      </w:tr>
      <w:tr>
        <w:tblPrEx>
          <w:shd w:val="clear" w:color="auto" w:fill="ced7e7"/>
        </w:tblPrEx>
        <w:trPr>
          <w:trHeight w:val="368" w:hRule="atLeast"/>
        </w:trPr>
        <w:tc>
          <w:tcPr>
            <w:tcW w:type="dxa" w:w="965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6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p>
      <w:pPr>
        <w:pStyle w:val="Body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Body"/>
        <w:rPr>
          <w:rFonts w:ascii="Tahoma" w:cs="Tahoma" w:hAnsi="Tahoma" w:eastAsia="Tahoma"/>
          <w:sz w:val="20"/>
          <w:szCs w:val="20"/>
        </w:rPr>
      </w:pPr>
      <w:r>
        <w:rPr>
          <w:rFonts w:ascii="Tahoma" w:cs="Tahoma" w:hAnsi="Tahoma" w:eastAsia="Tahoma"/>
          <w:outline w:val="0"/>
          <w:color w:val="ffff00"/>
          <w:sz w:val="20"/>
          <w:szCs w:val="20"/>
          <w:u w:color="ffff00"/>
          <w14:textFill>
            <w14:solidFill>
              <w14:srgbClr w14:val="FFFF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line">
                  <wp:posOffset>149859</wp:posOffset>
                </wp:positionV>
                <wp:extent cx="6867525" cy="1076325"/>
                <wp:effectExtent l="0" t="0" r="0" b="0"/>
                <wp:wrapNone/>
                <wp:docPr id="1073741825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763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8pt;margin-top:11.8pt;width:540.8pt;height:84.8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A6A6A6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ahoma" w:hAnsi="Tahoma"/>
          <w:b w:val="1"/>
          <w:bCs w:val="1"/>
          <w:sz w:val="20"/>
          <w:szCs w:val="20"/>
          <w:rtl w:val="0"/>
          <w:lang w:val="en-US"/>
        </w:rPr>
        <w:t>Response Protocol to C-SSRS Screening</w:t>
      </w:r>
    </w:p>
    <w:p>
      <w:pPr>
        <w:pStyle w:val="Body"/>
        <w:rPr>
          <w:rFonts w:ascii="Tahoma" w:cs="Tahoma" w:hAnsi="Tahoma" w:eastAsia="Tahoma"/>
          <w:outline w:val="0"/>
          <w:color w:val="ffff00"/>
          <w:sz w:val="20"/>
          <w:szCs w:val="20"/>
          <w:u w:color="ffff00"/>
          <w14:textFill>
            <w14:solidFill>
              <w14:srgbClr w14:val="FFFF00"/>
            </w14:solidFill>
          </w14:textFill>
        </w:rPr>
      </w:pPr>
      <w:r>
        <w:rPr>
          <w:rFonts w:ascii="Tahoma" w:hAnsi="Tahoma"/>
          <w:outline w:val="0"/>
          <w:color w:val="ffff00"/>
          <w:sz w:val="20"/>
          <w:szCs w:val="20"/>
          <w:u w:color="ffff00"/>
          <w:rtl w:val="0"/>
          <w:lang w:val="en-US"/>
          <w14:textFill>
            <w14:solidFill>
              <w14:srgbClr w14:val="FFFF00"/>
            </w14:solidFill>
          </w14:textFill>
        </w:rPr>
        <w:t>Item 1 Behavioral Health Referral</w:t>
      </w:r>
    </w:p>
    <w:p>
      <w:pPr>
        <w:pStyle w:val="Body"/>
        <w:tabs>
          <w:tab w:val="left" w:pos="9120"/>
        </w:tabs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outline w:val="0"/>
          <w:color w:val="ffff00"/>
          <w:sz w:val="20"/>
          <w:szCs w:val="20"/>
          <w:u w:color="ffff00"/>
          <w:rtl w:val="0"/>
          <w:lang w:val="en-US"/>
          <w14:textFill>
            <w14:solidFill>
              <w14:srgbClr w14:val="FFFF00"/>
            </w14:solidFill>
          </w14:textFill>
        </w:rPr>
        <w:t>Item 2 Behavioral Health Referral</w:t>
      </w:r>
      <w:r>
        <w:rPr>
          <w:rFonts w:ascii="Tahoma" w:cs="Tahoma" w:hAnsi="Tahoma" w:eastAsia="Tahoma"/>
          <w:sz w:val="20"/>
          <w:szCs w:val="20"/>
        </w:rPr>
        <w:tab/>
      </w:r>
    </w:p>
    <w:p>
      <w:pPr>
        <w:pStyle w:val="Body"/>
        <w:rPr>
          <w:rFonts w:ascii="Tahoma" w:cs="Tahoma" w:hAnsi="Tahoma" w:eastAsia="Tahoma"/>
          <w:outline w:val="0"/>
          <w:color w:val="ffc000"/>
          <w:sz w:val="20"/>
          <w:szCs w:val="20"/>
          <w:u w:color="ffc000"/>
          <w14:textFill>
            <w14:solidFill>
              <w14:srgbClr w14:val="FFC000"/>
            </w14:solidFill>
          </w14:textFill>
        </w:rPr>
      </w:pPr>
      <w:r>
        <w:rPr>
          <w:rFonts w:ascii="Tahoma" w:hAnsi="Tahoma"/>
          <w:outline w:val="0"/>
          <w:color w:val="ffc000"/>
          <w:sz w:val="20"/>
          <w:szCs w:val="20"/>
          <w:u w:color="ffc000"/>
          <w:rtl w:val="0"/>
          <w:lang w:val="en-US"/>
          <w14:textFill>
            <w14:solidFill>
              <w14:srgbClr w14:val="FFC000"/>
            </w14:solidFill>
          </w14:textFill>
        </w:rPr>
        <w:t>Item 3 Behavioral Health Consult (Psychiatric Nurse/Social Worker) and consider Patient Safety Precautions</w:t>
      </w:r>
    </w:p>
    <w:p>
      <w:pPr>
        <w:pStyle w:val="Body"/>
        <w:rPr>
          <w:rFonts w:ascii="Tahoma" w:cs="Tahoma" w:hAnsi="Tahoma" w:eastAsia="Tahoma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ahoma" w:hAnsi="Tahoma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Item 4 Behavioral Health Consultation and Patient Safety Precautions </w:t>
      </w:r>
    </w:p>
    <w:p>
      <w:pPr>
        <w:pStyle w:val="Body"/>
        <w:rPr>
          <w:rFonts w:ascii="Tahoma" w:cs="Tahoma" w:hAnsi="Tahoma" w:eastAsia="Tahoma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ahoma" w:hAnsi="Tahoma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Item 5 Behavioral Health Consultation and Patient Safety Precautions</w:t>
      </w:r>
    </w:p>
    <w:p>
      <w:pPr>
        <w:pStyle w:val="Body"/>
        <w:rPr>
          <w:rFonts w:ascii="Tahoma" w:cs="Tahoma" w:hAnsi="Tahoma" w:eastAsia="Tahoma"/>
          <w:outline w:val="0"/>
          <w:color w:val="ffc000"/>
          <w:sz w:val="20"/>
          <w:szCs w:val="20"/>
          <w:u w:color="ffc000"/>
          <w14:textFill>
            <w14:solidFill>
              <w14:srgbClr w14:val="FFC000"/>
            </w14:solidFill>
          </w14:textFill>
        </w:rPr>
      </w:pPr>
      <w:r>
        <w:rPr>
          <w:rFonts w:ascii="Tahoma" w:hAnsi="Tahoma"/>
          <w:outline w:val="0"/>
          <w:color w:val="ffc000"/>
          <w:sz w:val="20"/>
          <w:szCs w:val="20"/>
          <w:u w:color="ffc000"/>
          <w:rtl w:val="0"/>
          <w:lang w:val="en-US"/>
          <w14:textFill>
            <w14:solidFill>
              <w14:srgbClr w14:val="FFC000"/>
            </w14:solidFill>
          </w14:textFill>
        </w:rPr>
        <w:t>Item 6 Behavioral Health Consult (Psychiatric Nurse/Social Worker) and consider Patient Safety Precautions</w:t>
      </w:r>
    </w:p>
    <w:p>
      <w:pPr>
        <w:pStyle w:val="Body"/>
      </w:pPr>
      <w:r>
        <w:rPr>
          <w:rFonts w:ascii="Tahoma" w:hAnsi="Tahoma"/>
          <w:outline w:val="0"/>
          <w:color w:val="ff0000"/>
          <w:sz w:val="20"/>
          <w:szCs w:val="2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Item 6 3 months ago or less: Behavioral Health Consultation and Patient Safety Precautions</w:t>
      </w:r>
      <w:r>
        <w:rPr>
          <w:rFonts w:ascii="Tahoma" w:hAnsi="Tahoma"/>
          <w:sz w:val="20"/>
          <w:szCs w:val="20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4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rFonts w:ascii="Tahoma" w:cs="Tahoma" w:hAnsi="Tahoma" w:eastAsia="Tahoma"/>
        <w:outline w:val="0"/>
        <w:color w:val="000000"/>
        <w:sz w:val="22"/>
        <w:szCs w:val="22"/>
        <w:u w:color="000000"/>
        <w14:textFill>
          <w14:solidFill>
            <w14:srgbClr w14:val="000000"/>
          </w14:solidFill>
        </w14:textFill>
      </w:rPr>
    </w:pPr>
    <w:r>
      <w:rPr>
        <w:rFonts w:ascii="Tahoma" w:hAnsi="Tahoma"/>
        <w:b w:val="1"/>
        <w:bCs w:val="1"/>
        <w:outline w:val="0"/>
        <w:color w:val="000000"/>
        <w:sz w:val="22"/>
        <w:szCs w:val="22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COLUMBIA-SUICIDE SEVERITY RATING SCALE </w:t>
    </w:r>
  </w:p>
  <w:p>
    <w:pPr>
      <w:pStyle w:val="Body"/>
      <w:jc w:val="center"/>
    </w:pPr>
    <w:r>
      <w:rPr>
        <w:rFonts w:ascii="Tahoma" w:hAnsi="Tahoma"/>
        <w:outline w:val="0"/>
        <w:color w:val="000000"/>
        <w:sz w:val="22"/>
        <w:szCs w:val="22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Screen with Triage Points for </w:t>
    </w:r>
    <w:r>
      <w:rPr>
        <w:rFonts w:ascii="Tahoma" w:hAnsi="Tahoma"/>
        <w:b w:val="1"/>
        <w:bCs w:val="1"/>
        <w:outline w:val="0"/>
        <w:color w:val="000000"/>
        <w:sz w:val="22"/>
        <w:szCs w:val="22"/>
        <w:u w:color="000000"/>
        <w:rtl w:val="0"/>
        <w:lang w:val="en-US"/>
        <w14:textFill>
          <w14:solidFill>
            <w14:srgbClr w14:val="000000"/>
          </w14:solidFill>
        </w14:textFill>
      </w:rPr>
      <w:t>Outpatient/Ambulatory</w:t>
    </w:r>
    <w:r>
      <w:rPr>
        <w:rFonts w:ascii="Tahoma" w:cs="Tahoma" w:hAnsi="Tahoma" w:eastAsia="Tahoma"/>
        <w:b w:val="1"/>
        <w:bCs w:val="1"/>
        <w:sz w:val="22"/>
        <w:szCs w:val="22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